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E5" w:rsidRPr="003513FA" w:rsidRDefault="003513FA" w:rsidP="000770E5">
      <w:pPr>
        <w:ind w:left="6096"/>
        <w:jc w:val="right"/>
        <w:rPr>
          <w:sz w:val="19"/>
          <w:szCs w:val="19"/>
          <w:highlight w:val="yellow"/>
        </w:rPr>
      </w:pPr>
      <w:r w:rsidRPr="003513FA">
        <w:rPr>
          <w:sz w:val="19"/>
          <w:szCs w:val="19"/>
          <w:highlight w:val="yellow"/>
        </w:rPr>
        <w:t>Приложение № 21</w:t>
      </w:r>
    </w:p>
    <w:p w:rsidR="000770E5" w:rsidRPr="003513FA" w:rsidRDefault="000770E5" w:rsidP="000770E5">
      <w:pPr>
        <w:jc w:val="right"/>
        <w:rPr>
          <w:b/>
          <w:sz w:val="19"/>
          <w:szCs w:val="19"/>
        </w:rPr>
      </w:pPr>
      <w:r w:rsidRPr="003513FA">
        <w:rPr>
          <w:sz w:val="19"/>
          <w:szCs w:val="19"/>
          <w:highlight w:val="yellow"/>
        </w:rPr>
        <w:t>к договору № ______ от _______</w:t>
      </w:r>
    </w:p>
    <w:p w:rsidR="000770E5" w:rsidRPr="003513FA" w:rsidRDefault="000770E5" w:rsidP="000770E5">
      <w:pPr>
        <w:rPr>
          <w:sz w:val="19"/>
          <w:szCs w:val="19"/>
        </w:rPr>
      </w:pPr>
    </w:p>
    <w:p w:rsidR="000770E5" w:rsidRPr="003513FA" w:rsidRDefault="000770E5" w:rsidP="000770E5">
      <w:pPr>
        <w:jc w:val="center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Политика информационной безопасности</w:t>
      </w:r>
      <w:r w:rsidR="003513FA">
        <w:rPr>
          <w:b/>
          <w:sz w:val="19"/>
          <w:szCs w:val="19"/>
        </w:rPr>
        <w:t xml:space="preserve"> </w:t>
      </w:r>
      <w:r w:rsidRPr="003513FA">
        <w:rPr>
          <w:b/>
          <w:sz w:val="19"/>
          <w:szCs w:val="19"/>
        </w:rPr>
        <w:t xml:space="preserve">Группы компаний Петро </w:t>
      </w:r>
      <w:proofErr w:type="spellStart"/>
      <w:r w:rsidRPr="003513FA">
        <w:rPr>
          <w:b/>
          <w:sz w:val="19"/>
          <w:szCs w:val="19"/>
        </w:rPr>
        <w:t>Велт</w:t>
      </w:r>
      <w:proofErr w:type="spellEnd"/>
      <w:r w:rsidRPr="003513FA">
        <w:rPr>
          <w:b/>
          <w:sz w:val="19"/>
          <w:szCs w:val="19"/>
        </w:rPr>
        <w:t xml:space="preserve"> </w:t>
      </w:r>
      <w:proofErr w:type="spellStart"/>
      <w:r w:rsidRPr="003513FA">
        <w:rPr>
          <w:b/>
          <w:sz w:val="19"/>
          <w:szCs w:val="19"/>
        </w:rPr>
        <w:t>Технолоджис</w:t>
      </w:r>
      <w:proofErr w:type="spellEnd"/>
      <w:r w:rsidRPr="003513FA">
        <w:rPr>
          <w:b/>
          <w:sz w:val="19"/>
          <w:szCs w:val="19"/>
        </w:rPr>
        <w:t xml:space="preserve"> </w:t>
      </w:r>
    </w:p>
    <w:p w:rsidR="000770E5" w:rsidRPr="003513FA" w:rsidRDefault="000770E5" w:rsidP="000770E5">
      <w:pPr>
        <w:jc w:val="center"/>
        <w:rPr>
          <w:b/>
          <w:sz w:val="19"/>
          <w:szCs w:val="19"/>
        </w:rPr>
      </w:pP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Цели политики информационной безопасности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Настоящая политика является основным документом, определяющим принципы и подходы при обеспечении защищенности бизнес-процессов и информационных активов Компании, а также декларирующим стремление Менеджмента Компании поддерживать принципы и процессы информационной безопасности.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Общие положения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Компания считает одной из своих стратегических задач обеспечение защиты информационных активов, задействованных в любых бизнес-процессах подразделений Компании, а также информации и/или персональных данных клиентов, партнеров, сотрудников, любых юридических и физических лиц, находящихся в правоотношениях или иных видах взаимодействия с Компанией.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Цели Компании в области информационной безопасности: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Устойчивое функционирование бизнес-процессов в условиях рисков, способных привести к нарушению конфиденциальности, целостности, доступности обрабатываемой Компанией информации;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Соблюдение всех законодательных и иных регуляторных требований в области информационной безопасности, в том числе при отсутствии риска применения санкций, во всех юрисдикциях, где представлен бизнес Компании;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Поддержание непрерывности осуществления бизнес-процессов, связанных с обработкой информации;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Формирование планов стратегического развития Компании с учетом требований информационной безопасности и анализа долгосрочных рисков.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Задачи, решаемые для достижения целей в области информационной безопасности: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Выявление и постоянный мониторинг применимых международных, локальных, отраслевых требований в области информационной безопасности, внедрение процессов обеспечения соответствия требованиям;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Обеспечение риск-ориентированного подхода при планировании и контроле процессов информационной безопасности, постоянный мониторинг и управление рисками;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Применение различных организационных и технических мер по обеспечению информационной безопасности, использование передовых технологий противодействия угрозам ИБ;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Вовлечение работников Компании в процессы обеспечения ИБ, повышение уровня ответственности, осведомленности, постоянное обучение и получение обратной связи;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Регулярная внутренняя и внешняя оценка эффективности организационных и технических мер ИБ, постоянное улучшение процессов;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Централизация управления и обеспечения ИБ по единым организационным, функциональным и методическим принципам;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Следование принципам международных стандартов в области информационной безопасности, в том числе требованиям по защите персональных данных в соответствии с Общим регламентом защиты персональных данных (GDPR) Европейского союза, а также национальным стандартам и регулирующим документам в области информационной безопасности;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Сертификация отдельных бизнес-процессов по требованиям международных стандартов ISO/IEC 27001:2013, ISO/IEC 27701:2019.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Принципы управления ИБ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Вовлеченность менеджмента.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Правление Компании принимает на себя ответственность за планирование, управление и обеспечение информационной безопасности. Правление Компании обязуется выделять необходимые ресурсы, назначить ответственных лиц, а также демонстрировать личную приверженность принципам безопасности.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Адекватность и обоснованность.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Применяемые меры защиты выбираются на основании регулярной оценки рисков, анализа мер их обработки и экономической целесообразности. Проводится постоянная оценка эффективности мер защиты.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Законность.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Обеспечение ИБ должно осуществляться в первую очередь согласно требованиям законодательства стран, в которых зарегистрированы юридические лица Компании, а также в соответствии с положениями международных, стандартов, руководящих документов в области ИБ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Персональная ответственность.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 xml:space="preserve">Ответственность за обеспечение информационной безопасности и совершенствование связанных </w:t>
      </w:r>
      <w:proofErr w:type="gramStart"/>
      <w:r w:rsidRPr="003513FA">
        <w:rPr>
          <w:sz w:val="19"/>
          <w:szCs w:val="19"/>
        </w:rPr>
        <w:t>с этим процессов</w:t>
      </w:r>
      <w:proofErr w:type="gramEnd"/>
      <w:r w:rsidRPr="003513FA">
        <w:rPr>
          <w:sz w:val="19"/>
          <w:szCs w:val="19"/>
        </w:rPr>
        <w:t xml:space="preserve"> возлагается на каждого работника в рамках выполняемых обязанностей;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Ориентация на международные открытые стандарты.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Организационные и технические меры реализуются с учетом мировых тенденций в области ИБ. Ориентация на открытые стандарты позволяет использовать накопленный мировой опыт в области защиты информации, а также обеспечивает прозрачность процессов ИБ и простоту взаимодействия в рамках задач по обеспечению ИБ.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6.</w:t>
      </w:r>
      <w:r w:rsidRPr="003513FA">
        <w:rPr>
          <w:sz w:val="19"/>
          <w:szCs w:val="19"/>
        </w:rPr>
        <w:tab/>
        <w:t>Система менеджмента информационной безопасности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Управление процессами обеспечения информационной безопасности Компании достигается использованием процессного подхода в соответствии со стандартами ISO/IEC 27001:2013 и ISO/IEC 27701:2019. Для части бизнес- процессов вводится в действие Система менеджмента информационной безопасности (СМИБ), обеспечивающая единство применяемых подходов, измеримый уровень ИБ, а также гарантирующая необходимый уровень доверия со стороны государственных органов, акционеров, клиентов, партнеров и работников.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Подтверждением следования требованиям стандартов ISO/IEC 27001:2013 и ISO/IEC 27701:2019 является сертификация СМИБ со стороны независимого сертифицирующего органа.</w:t>
      </w:r>
    </w:p>
    <w:p w:rsidR="000770E5" w:rsidRPr="00152288" w:rsidRDefault="00152288" w:rsidP="003513FA">
      <w:pPr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 xml:space="preserve"> </w:t>
      </w:r>
    </w:p>
    <w:p w:rsidR="000770E5" w:rsidRPr="003513FA" w:rsidRDefault="000770E5" w:rsidP="003513FA">
      <w:pPr>
        <w:tabs>
          <w:tab w:val="left" w:pos="6000"/>
        </w:tabs>
        <w:ind w:firstLine="284"/>
        <w:jc w:val="both"/>
        <w:rPr>
          <w:b/>
          <w:sz w:val="19"/>
          <w:szCs w:val="19"/>
        </w:rPr>
      </w:pPr>
      <w:proofErr w:type="gramStart"/>
      <w:r w:rsidRPr="003513FA">
        <w:rPr>
          <w:b/>
          <w:sz w:val="19"/>
          <w:szCs w:val="19"/>
        </w:rPr>
        <w:t xml:space="preserve">ЗАКАЗЧИК:   </w:t>
      </w:r>
      <w:proofErr w:type="gramEnd"/>
      <w:r w:rsidRPr="003513FA">
        <w:rPr>
          <w:b/>
          <w:sz w:val="19"/>
          <w:szCs w:val="19"/>
        </w:rPr>
        <w:t xml:space="preserve">                                                                   </w:t>
      </w:r>
      <w:r w:rsidR="00152288">
        <w:rPr>
          <w:b/>
          <w:sz w:val="19"/>
          <w:szCs w:val="19"/>
          <w:lang w:val="en-US"/>
        </w:rPr>
        <w:t xml:space="preserve">          </w:t>
      </w:r>
      <w:bookmarkStart w:id="0" w:name="_GoBack"/>
      <w:bookmarkEnd w:id="0"/>
      <w:r w:rsidRPr="003513FA">
        <w:rPr>
          <w:b/>
          <w:sz w:val="19"/>
          <w:szCs w:val="19"/>
        </w:rPr>
        <w:t xml:space="preserve">   </w:t>
      </w:r>
      <w:r w:rsidRPr="003513FA">
        <w:rPr>
          <w:b/>
          <w:sz w:val="19"/>
          <w:szCs w:val="19"/>
          <w:highlight w:val="yellow"/>
        </w:rPr>
        <w:t>ИСПОЛНИТЕЛЬ:</w:t>
      </w:r>
      <w:r w:rsidRPr="003513FA">
        <w:rPr>
          <w:b/>
          <w:sz w:val="19"/>
          <w:szCs w:val="19"/>
        </w:rPr>
        <w:t xml:space="preserve"> </w:t>
      </w:r>
    </w:p>
    <w:p w:rsidR="000770E5" w:rsidRPr="003513FA" w:rsidRDefault="000770E5" w:rsidP="003513FA">
      <w:pPr>
        <w:ind w:firstLine="284"/>
        <w:rPr>
          <w:sz w:val="19"/>
          <w:szCs w:val="19"/>
        </w:rPr>
      </w:pPr>
    </w:p>
    <w:p w:rsidR="000770E5" w:rsidRPr="003513FA" w:rsidRDefault="000770E5" w:rsidP="003513FA">
      <w:pPr>
        <w:tabs>
          <w:tab w:val="left" w:pos="6120"/>
        </w:tabs>
        <w:ind w:firstLine="284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 xml:space="preserve">________________ </w:t>
      </w:r>
      <w:r w:rsidR="00152288">
        <w:rPr>
          <w:b/>
          <w:sz w:val="19"/>
          <w:szCs w:val="19"/>
          <w:lang w:val="en-US"/>
        </w:rPr>
        <w:t>/_________________</w:t>
      </w:r>
      <w:r w:rsidRPr="003513FA">
        <w:rPr>
          <w:b/>
          <w:sz w:val="19"/>
          <w:szCs w:val="19"/>
        </w:rPr>
        <w:t xml:space="preserve">                                    _______________  /_________________/</w:t>
      </w:r>
    </w:p>
    <w:p w:rsidR="002A232F" w:rsidRPr="003513FA" w:rsidRDefault="002A232F" w:rsidP="000770E5">
      <w:pPr>
        <w:rPr>
          <w:sz w:val="19"/>
          <w:szCs w:val="19"/>
        </w:rPr>
      </w:pPr>
    </w:p>
    <w:sectPr w:rsidR="002A232F" w:rsidRPr="003513FA" w:rsidSect="003513FA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6A"/>
    <w:rsid w:val="000770E5"/>
    <w:rsid w:val="00152288"/>
    <w:rsid w:val="002A232F"/>
    <w:rsid w:val="003513FA"/>
    <w:rsid w:val="00BE086A"/>
    <w:rsid w:val="00C4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DFA17"/>
  <w15:chartTrackingRefBased/>
  <w15:docId w15:val="{D8DC24F7-AE18-4082-875A-30E6DF07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0E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5</cp:revision>
  <dcterms:created xsi:type="dcterms:W3CDTF">2021-05-04T12:21:00Z</dcterms:created>
  <dcterms:modified xsi:type="dcterms:W3CDTF">2025-07-07T09:21:00Z</dcterms:modified>
</cp:coreProperties>
</file>